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2CE6" w14:textId="55E8519B" w:rsidR="0073055F" w:rsidRDefault="0073055F"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0C07EA2C" wp14:editId="39214449">
            <wp:simplePos x="0" y="0"/>
            <wp:positionH relativeFrom="column">
              <wp:posOffset>1141301</wp:posOffset>
            </wp:positionH>
            <wp:positionV relativeFrom="paragraph">
              <wp:posOffset>-143802</wp:posOffset>
            </wp:positionV>
            <wp:extent cx="2285173" cy="673255"/>
            <wp:effectExtent l="0" t="0" r="1270" b="0"/>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3874" cy="681711"/>
                    </a:xfrm>
                    <a:prstGeom prst="rect">
                      <a:avLst/>
                    </a:prstGeom>
                    <a:noFill/>
                  </pic:spPr>
                </pic:pic>
              </a:graphicData>
            </a:graphic>
            <wp14:sizeRelH relativeFrom="page">
              <wp14:pctWidth>0</wp14:pctWidth>
            </wp14:sizeRelH>
            <wp14:sizeRelV relativeFrom="page">
              <wp14:pctHeight>0</wp14:pctHeight>
            </wp14:sizeRelV>
          </wp:anchor>
        </w:drawing>
      </w:r>
    </w:p>
    <w:p w14:paraId="135E56F4" w14:textId="77777777" w:rsidR="0073055F" w:rsidRDefault="0073055F" w:rsidP="00571DED">
      <w:pPr>
        <w:pStyle w:val="Default"/>
        <w:rPr>
          <w:rFonts w:asciiTheme="minorHAnsi" w:hAnsiTheme="minorHAnsi"/>
        </w:rPr>
      </w:pPr>
    </w:p>
    <w:p w14:paraId="0662ACBE" w14:textId="6982B1B5" w:rsidR="00571DED" w:rsidRPr="00D055E9" w:rsidRDefault="00571DED" w:rsidP="00571DED">
      <w:pPr>
        <w:pStyle w:val="Default"/>
        <w:rPr>
          <w:rFonts w:asciiTheme="minorHAnsi" w:hAnsiTheme="minorHAnsi"/>
        </w:rPr>
      </w:pPr>
    </w:p>
    <w:p w14:paraId="1289B83D" w14:textId="3EDE82E2" w:rsidR="00571DED" w:rsidRPr="00571DED" w:rsidRDefault="00D73F1E" w:rsidP="00B57906">
      <w:pPr>
        <w:pStyle w:val="Default"/>
        <w:jc w:val="center"/>
        <w:rPr>
          <w:rFonts w:asciiTheme="minorHAnsi" w:hAnsiTheme="minorHAnsi"/>
          <w:b/>
        </w:rPr>
      </w:pPr>
      <w:r>
        <w:rPr>
          <w:rFonts w:asciiTheme="minorHAnsi" w:hAnsiTheme="minorHAnsi"/>
          <w:b/>
        </w:rPr>
        <w:t>Home Visit Policy</w:t>
      </w:r>
    </w:p>
    <w:p w14:paraId="7397BE54" w14:textId="77777777" w:rsidR="002C4F2E" w:rsidRDefault="002C4F2E" w:rsidP="00571DED">
      <w:pPr>
        <w:pStyle w:val="Default"/>
        <w:rPr>
          <w:rFonts w:asciiTheme="minorHAnsi" w:hAnsiTheme="minorHAnsi"/>
          <w:b/>
        </w:rPr>
      </w:pPr>
    </w:p>
    <w:p w14:paraId="36DA435F" w14:textId="2FCC29D9" w:rsidR="00B57906" w:rsidRDefault="00B57906" w:rsidP="00571DED">
      <w:pPr>
        <w:pStyle w:val="Default"/>
        <w:rPr>
          <w:rFonts w:asciiTheme="minorHAnsi" w:hAnsiTheme="minorHAnsi"/>
        </w:rPr>
      </w:pPr>
      <w:r>
        <w:rPr>
          <w:rFonts w:asciiTheme="minorHAnsi" w:hAnsiTheme="minorHAnsi"/>
        </w:rPr>
        <w:t xml:space="preserve">At The Life Nursery we </w:t>
      </w:r>
      <w:r w:rsidR="003C636A">
        <w:rPr>
          <w:rFonts w:asciiTheme="minorHAnsi" w:hAnsiTheme="minorHAnsi"/>
        </w:rPr>
        <w:t>offer home visits for every child starting with us.  The Manager or Deputy Manager will attend a home visit with an Early Years Practitioner.</w:t>
      </w:r>
      <w:r w:rsidR="007753DB">
        <w:rPr>
          <w:rFonts w:asciiTheme="minorHAnsi" w:hAnsiTheme="minorHAnsi"/>
        </w:rPr>
        <w:t xml:space="preserve">  Staff will never attend a home visit alone.  </w:t>
      </w:r>
    </w:p>
    <w:p w14:paraId="6516DC30" w14:textId="390A0F1B" w:rsidR="003C636A" w:rsidRDefault="003C636A" w:rsidP="00571DED">
      <w:pPr>
        <w:pStyle w:val="Default"/>
        <w:rPr>
          <w:rFonts w:asciiTheme="minorHAnsi" w:hAnsiTheme="minorHAnsi"/>
        </w:rPr>
      </w:pPr>
    </w:p>
    <w:p w14:paraId="51F24757" w14:textId="0743CCAF" w:rsidR="003C636A" w:rsidRDefault="003C636A" w:rsidP="00571DED">
      <w:pPr>
        <w:pStyle w:val="Default"/>
        <w:rPr>
          <w:rFonts w:asciiTheme="minorHAnsi" w:hAnsiTheme="minorHAnsi"/>
        </w:rPr>
      </w:pPr>
      <w:r>
        <w:rPr>
          <w:rFonts w:asciiTheme="minorHAnsi" w:hAnsiTheme="minorHAnsi"/>
        </w:rPr>
        <w:t xml:space="preserve">The aims of a home visit </w:t>
      </w:r>
      <w:proofErr w:type="gramStart"/>
      <w:r>
        <w:rPr>
          <w:rFonts w:asciiTheme="minorHAnsi" w:hAnsiTheme="minorHAnsi"/>
        </w:rPr>
        <w:t>are:-</w:t>
      </w:r>
      <w:proofErr w:type="gramEnd"/>
    </w:p>
    <w:p w14:paraId="4F0FFFE8" w14:textId="4ACAF79F" w:rsidR="003C636A" w:rsidRDefault="003C636A" w:rsidP="003C636A">
      <w:pPr>
        <w:pStyle w:val="Default"/>
        <w:numPr>
          <w:ilvl w:val="0"/>
          <w:numId w:val="9"/>
        </w:numPr>
        <w:rPr>
          <w:rFonts w:asciiTheme="minorHAnsi" w:hAnsiTheme="minorHAnsi"/>
        </w:rPr>
      </w:pPr>
      <w:r>
        <w:rPr>
          <w:rFonts w:asciiTheme="minorHAnsi" w:hAnsiTheme="minorHAnsi"/>
        </w:rPr>
        <w:t>To meet with the child and their family</w:t>
      </w:r>
    </w:p>
    <w:p w14:paraId="678A654D" w14:textId="6A8E138A" w:rsidR="003C636A" w:rsidRDefault="003C636A" w:rsidP="003C636A">
      <w:pPr>
        <w:pStyle w:val="Default"/>
        <w:numPr>
          <w:ilvl w:val="0"/>
          <w:numId w:val="9"/>
        </w:numPr>
        <w:rPr>
          <w:rFonts w:asciiTheme="minorHAnsi" w:hAnsiTheme="minorHAnsi"/>
        </w:rPr>
      </w:pPr>
      <w:r>
        <w:rPr>
          <w:rFonts w:asciiTheme="minorHAnsi" w:hAnsiTheme="minorHAnsi"/>
        </w:rPr>
        <w:t xml:space="preserve">To begin to form attachments </w:t>
      </w:r>
      <w:r w:rsidR="002C4F2E">
        <w:rPr>
          <w:rFonts w:asciiTheme="minorHAnsi" w:hAnsiTheme="minorHAnsi"/>
        </w:rPr>
        <w:t>between staff, parents/carers and the child</w:t>
      </w:r>
    </w:p>
    <w:p w14:paraId="2780C22A" w14:textId="3D8C3A83" w:rsidR="003C636A" w:rsidRDefault="003C636A" w:rsidP="003C636A">
      <w:pPr>
        <w:pStyle w:val="Default"/>
        <w:numPr>
          <w:ilvl w:val="0"/>
          <w:numId w:val="9"/>
        </w:numPr>
        <w:rPr>
          <w:rFonts w:asciiTheme="minorHAnsi" w:hAnsiTheme="minorHAnsi"/>
        </w:rPr>
      </w:pPr>
      <w:r>
        <w:rPr>
          <w:rFonts w:asciiTheme="minorHAnsi" w:hAnsiTheme="minorHAnsi"/>
        </w:rPr>
        <w:t>To form partnership working with parents/carers</w:t>
      </w:r>
    </w:p>
    <w:p w14:paraId="47AD876F" w14:textId="07F2A879" w:rsidR="003C636A" w:rsidRDefault="003C636A" w:rsidP="003C636A">
      <w:pPr>
        <w:pStyle w:val="Default"/>
        <w:numPr>
          <w:ilvl w:val="0"/>
          <w:numId w:val="9"/>
        </w:numPr>
        <w:rPr>
          <w:rFonts w:asciiTheme="minorHAnsi" w:hAnsiTheme="minorHAnsi"/>
        </w:rPr>
      </w:pPr>
      <w:r>
        <w:rPr>
          <w:rFonts w:asciiTheme="minorHAnsi" w:hAnsiTheme="minorHAnsi"/>
        </w:rPr>
        <w:t>To ask questions and gain information, such as the child’s ‘likes, dislikes, medical history, food preferences’</w:t>
      </w:r>
    </w:p>
    <w:p w14:paraId="7B06A45B" w14:textId="4594229B" w:rsidR="003C636A" w:rsidRDefault="003C636A" w:rsidP="003C636A">
      <w:pPr>
        <w:pStyle w:val="Default"/>
        <w:numPr>
          <w:ilvl w:val="0"/>
          <w:numId w:val="9"/>
        </w:numPr>
        <w:rPr>
          <w:rFonts w:asciiTheme="minorHAnsi" w:hAnsiTheme="minorHAnsi"/>
        </w:rPr>
      </w:pPr>
      <w:r>
        <w:rPr>
          <w:rFonts w:asciiTheme="minorHAnsi" w:hAnsiTheme="minorHAnsi"/>
        </w:rPr>
        <w:t>To give parents/carers an opportunity to share information about their child and discuss any concerns/worries that they may have</w:t>
      </w:r>
    </w:p>
    <w:p w14:paraId="5F00750A" w14:textId="0335DB6A" w:rsidR="003C636A" w:rsidRDefault="003C636A" w:rsidP="003C636A">
      <w:pPr>
        <w:pStyle w:val="Default"/>
        <w:numPr>
          <w:ilvl w:val="0"/>
          <w:numId w:val="9"/>
        </w:numPr>
        <w:rPr>
          <w:rFonts w:asciiTheme="minorHAnsi" w:hAnsiTheme="minorHAnsi"/>
        </w:rPr>
      </w:pPr>
      <w:r>
        <w:rPr>
          <w:rFonts w:asciiTheme="minorHAnsi" w:hAnsiTheme="minorHAnsi"/>
        </w:rPr>
        <w:t>Give staff the opportunity of providing parents/carers with the appropriate admission forms and funding agreements, together with other documentation</w:t>
      </w:r>
    </w:p>
    <w:p w14:paraId="442F207D" w14:textId="589359EA" w:rsidR="003C636A" w:rsidRDefault="003C636A" w:rsidP="003C636A">
      <w:pPr>
        <w:pStyle w:val="Default"/>
        <w:numPr>
          <w:ilvl w:val="0"/>
          <w:numId w:val="9"/>
        </w:numPr>
        <w:rPr>
          <w:rFonts w:asciiTheme="minorHAnsi" w:hAnsiTheme="minorHAnsi"/>
        </w:rPr>
      </w:pPr>
      <w:r>
        <w:rPr>
          <w:rFonts w:asciiTheme="minorHAnsi" w:hAnsiTheme="minorHAnsi"/>
        </w:rPr>
        <w:t xml:space="preserve">Discuss the Early Years Foundation Stage framework </w:t>
      </w:r>
      <w:r w:rsidR="00A17A59">
        <w:rPr>
          <w:rFonts w:asciiTheme="minorHAnsi" w:hAnsiTheme="minorHAnsi"/>
        </w:rPr>
        <w:t>(202</w:t>
      </w:r>
      <w:r w:rsidR="00707FC1">
        <w:rPr>
          <w:rFonts w:asciiTheme="minorHAnsi" w:hAnsiTheme="minorHAnsi"/>
        </w:rPr>
        <w:t>4</w:t>
      </w:r>
      <w:r w:rsidR="00A17A59">
        <w:rPr>
          <w:rFonts w:asciiTheme="minorHAnsi" w:hAnsiTheme="minorHAnsi"/>
        </w:rPr>
        <w:t xml:space="preserve">) </w:t>
      </w:r>
      <w:r>
        <w:rPr>
          <w:rFonts w:asciiTheme="minorHAnsi" w:hAnsiTheme="minorHAnsi"/>
        </w:rPr>
        <w:t xml:space="preserve">and the daily routine of the </w:t>
      </w:r>
      <w:proofErr w:type="gramStart"/>
      <w:r>
        <w:rPr>
          <w:rFonts w:asciiTheme="minorHAnsi" w:hAnsiTheme="minorHAnsi"/>
        </w:rPr>
        <w:t>nursery</w:t>
      </w:r>
      <w:proofErr w:type="gramEnd"/>
    </w:p>
    <w:p w14:paraId="4180EDC8" w14:textId="13A45F2C" w:rsidR="00A37F22" w:rsidRDefault="00A37F22" w:rsidP="003C636A">
      <w:pPr>
        <w:pStyle w:val="Default"/>
        <w:numPr>
          <w:ilvl w:val="0"/>
          <w:numId w:val="9"/>
        </w:numPr>
        <w:rPr>
          <w:rFonts w:asciiTheme="minorHAnsi" w:hAnsiTheme="minorHAnsi"/>
        </w:rPr>
      </w:pPr>
      <w:r>
        <w:rPr>
          <w:rFonts w:asciiTheme="minorHAnsi" w:hAnsiTheme="minorHAnsi"/>
        </w:rPr>
        <w:t>Early detection of potential health concerns and developmental delays</w:t>
      </w:r>
    </w:p>
    <w:p w14:paraId="78F160D2" w14:textId="066EF846" w:rsidR="007753DB" w:rsidRDefault="007753DB" w:rsidP="003C636A">
      <w:pPr>
        <w:pStyle w:val="Default"/>
        <w:numPr>
          <w:ilvl w:val="0"/>
          <w:numId w:val="9"/>
        </w:numPr>
        <w:rPr>
          <w:rFonts w:asciiTheme="minorHAnsi" w:hAnsiTheme="minorHAnsi"/>
        </w:rPr>
      </w:pPr>
      <w:r>
        <w:rPr>
          <w:rFonts w:asciiTheme="minorHAnsi" w:hAnsiTheme="minorHAnsi"/>
        </w:rPr>
        <w:t xml:space="preserve">To discuss policies and </w:t>
      </w:r>
      <w:r w:rsidR="002C4F2E">
        <w:rPr>
          <w:rFonts w:asciiTheme="minorHAnsi" w:hAnsiTheme="minorHAnsi"/>
        </w:rPr>
        <w:t xml:space="preserve">the </w:t>
      </w:r>
      <w:r>
        <w:rPr>
          <w:rFonts w:asciiTheme="minorHAnsi" w:hAnsiTheme="minorHAnsi"/>
        </w:rPr>
        <w:t>nursery website</w:t>
      </w:r>
    </w:p>
    <w:p w14:paraId="52AB5CAB" w14:textId="06AE3E2F" w:rsidR="007753DB" w:rsidRDefault="007753DB" w:rsidP="003C636A">
      <w:pPr>
        <w:pStyle w:val="Default"/>
        <w:numPr>
          <w:ilvl w:val="0"/>
          <w:numId w:val="9"/>
        </w:numPr>
        <w:rPr>
          <w:rFonts w:asciiTheme="minorHAnsi" w:hAnsiTheme="minorHAnsi"/>
        </w:rPr>
      </w:pPr>
      <w:r>
        <w:rPr>
          <w:rFonts w:asciiTheme="minorHAnsi" w:hAnsiTheme="minorHAnsi"/>
        </w:rPr>
        <w:t xml:space="preserve">Look at and record ID seen – </w:t>
      </w:r>
      <w:proofErr w:type="spellStart"/>
      <w:r>
        <w:rPr>
          <w:rFonts w:asciiTheme="minorHAnsi" w:hAnsiTheme="minorHAnsi"/>
        </w:rPr>
        <w:t>eg.</w:t>
      </w:r>
      <w:proofErr w:type="spellEnd"/>
      <w:r>
        <w:rPr>
          <w:rFonts w:asciiTheme="minorHAnsi" w:hAnsiTheme="minorHAnsi"/>
        </w:rPr>
        <w:t xml:space="preserve"> birth certificate, red book, passport</w:t>
      </w:r>
    </w:p>
    <w:p w14:paraId="63DE9FC1" w14:textId="1583D6F6" w:rsidR="003C636A" w:rsidRDefault="003C636A" w:rsidP="003C636A">
      <w:pPr>
        <w:pStyle w:val="Default"/>
        <w:numPr>
          <w:ilvl w:val="0"/>
          <w:numId w:val="9"/>
        </w:numPr>
        <w:rPr>
          <w:rFonts w:asciiTheme="minorHAnsi" w:hAnsiTheme="minorHAnsi"/>
        </w:rPr>
      </w:pPr>
      <w:r>
        <w:rPr>
          <w:rFonts w:asciiTheme="minorHAnsi" w:hAnsiTheme="minorHAnsi"/>
        </w:rPr>
        <w:t>To confirm start dates and settling in sessions</w:t>
      </w:r>
    </w:p>
    <w:p w14:paraId="7DDA6132" w14:textId="3DCFC675" w:rsidR="003C636A" w:rsidRDefault="003C636A" w:rsidP="003C636A">
      <w:pPr>
        <w:pStyle w:val="Default"/>
        <w:rPr>
          <w:rFonts w:asciiTheme="minorHAnsi" w:hAnsiTheme="minorHAnsi"/>
        </w:rPr>
      </w:pPr>
    </w:p>
    <w:p w14:paraId="66FD43C1" w14:textId="323FE1B3" w:rsidR="003C636A" w:rsidRDefault="003C636A" w:rsidP="003C636A">
      <w:pPr>
        <w:pStyle w:val="Default"/>
        <w:rPr>
          <w:rFonts w:asciiTheme="minorHAnsi" w:hAnsiTheme="minorHAnsi"/>
        </w:rPr>
      </w:pPr>
      <w:r>
        <w:rPr>
          <w:rFonts w:asciiTheme="minorHAnsi" w:hAnsiTheme="minorHAnsi"/>
        </w:rPr>
        <w:t xml:space="preserve">There is no set time for how long the home visit will typically last, however, we give up to 30 minutes per family.  The home visit for some families may need to be longer dependent upon the needs of the child </w:t>
      </w:r>
      <w:proofErr w:type="spellStart"/>
      <w:proofErr w:type="gramStart"/>
      <w:r>
        <w:rPr>
          <w:rFonts w:asciiTheme="minorHAnsi" w:hAnsiTheme="minorHAnsi"/>
        </w:rPr>
        <w:t>eg</w:t>
      </w:r>
      <w:proofErr w:type="spellEnd"/>
      <w:proofErr w:type="gramEnd"/>
      <w:r>
        <w:rPr>
          <w:rFonts w:asciiTheme="minorHAnsi" w:hAnsiTheme="minorHAnsi"/>
        </w:rPr>
        <w:t xml:space="preserve"> with special educational/additional needs, adopted or looked after children or children with medical needs or allergies and intolerances.  </w:t>
      </w:r>
    </w:p>
    <w:p w14:paraId="57C25C27" w14:textId="565632FC" w:rsidR="007753DB" w:rsidRDefault="007753DB" w:rsidP="003C636A">
      <w:pPr>
        <w:pStyle w:val="Default"/>
        <w:rPr>
          <w:rFonts w:asciiTheme="minorHAnsi" w:hAnsiTheme="minorHAnsi"/>
        </w:rPr>
      </w:pPr>
    </w:p>
    <w:p w14:paraId="43EEE030" w14:textId="639CAE80" w:rsidR="007753DB" w:rsidRDefault="007753DB" w:rsidP="003C636A">
      <w:pPr>
        <w:pStyle w:val="Default"/>
        <w:rPr>
          <w:rFonts w:asciiTheme="minorHAnsi" w:hAnsiTheme="minorHAnsi"/>
        </w:rPr>
      </w:pPr>
      <w:r>
        <w:rPr>
          <w:rFonts w:asciiTheme="minorHAnsi" w:hAnsiTheme="minorHAnsi"/>
        </w:rPr>
        <w:t xml:space="preserve">To be taken on the home visit </w:t>
      </w:r>
      <w:proofErr w:type="gramStart"/>
      <w:r>
        <w:rPr>
          <w:rFonts w:asciiTheme="minorHAnsi" w:hAnsiTheme="minorHAnsi"/>
        </w:rPr>
        <w:t>are:-</w:t>
      </w:r>
      <w:proofErr w:type="gramEnd"/>
    </w:p>
    <w:p w14:paraId="0CDF411D" w14:textId="11061ACA" w:rsidR="007753DB" w:rsidRDefault="007753DB" w:rsidP="007753DB">
      <w:pPr>
        <w:pStyle w:val="Default"/>
        <w:numPr>
          <w:ilvl w:val="0"/>
          <w:numId w:val="10"/>
        </w:numPr>
        <w:rPr>
          <w:rFonts w:asciiTheme="minorHAnsi" w:hAnsiTheme="minorHAnsi"/>
        </w:rPr>
      </w:pPr>
      <w:r>
        <w:rPr>
          <w:rFonts w:asciiTheme="minorHAnsi" w:hAnsiTheme="minorHAnsi"/>
        </w:rPr>
        <w:t>Admission forms and funding agreements</w:t>
      </w:r>
    </w:p>
    <w:p w14:paraId="323E7C05" w14:textId="36ED2948" w:rsidR="007753DB" w:rsidRDefault="007753DB" w:rsidP="007753DB">
      <w:pPr>
        <w:pStyle w:val="Default"/>
        <w:numPr>
          <w:ilvl w:val="0"/>
          <w:numId w:val="10"/>
        </w:numPr>
        <w:rPr>
          <w:rFonts w:asciiTheme="minorHAnsi" w:hAnsiTheme="minorHAnsi"/>
        </w:rPr>
      </w:pPr>
      <w:r>
        <w:rPr>
          <w:rFonts w:asciiTheme="minorHAnsi" w:hAnsiTheme="minorHAnsi"/>
        </w:rPr>
        <w:t>Privacy Notice</w:t>
      </w:r>
    </w:p>
    <w:p w14:paraId="148A4EA9" w14:textId="110514D7" w:rsidR="007753DB" w:rsidRPr="00A17A59" w:rsidRDefault="007753DB" w:rsidP="00A17A59">
      <w:pPr>
        <w:pStyle w:val="Default"/>
        <w:numPr>
          <w:ilvl w:val="0"/>
          <w:numId w:val="10"/>
        </w:numPr>
        <w:rPr>
          <w:rFonts w:asciiTheme="minorHAnsi" w:hAnsiTheme="minorHAnsi"/>
        </w:rPr>
      </w:pPr>
      <w:r>
        <w:rPr>
          <w:rFonts w:asciiTheme="minorHAnsi" w:hAnsiTheme="minorHAnsi"/>
        </w:rPr>
        <w:t>‘All About Me’ booklet</w:t>
      </w:r>
    </w:p>
    <w:p w14:paraId="69C8A4D6" w14:textId="0D7ECFF6" w:rsidR="007753DB" w:rsidRDefault="007753DB" w:rsidP="007753DB">
      <w:pPr>
        <w:pStyle w:val="Default"/>
        <w:numPr>
          <w:ilvl w:val="0"/>
          <w:numId w:val="10"/>
        </w:numPr>
        <w:rPr>
          <w:rFonts w:asciiTheme="minorHAnsi" w:hAnsiTheme="minorHAnsi"/>
        </w:rPr>
      </w:pPr>
      <w:r>
        <w:rPr>
          <w:rFonts w:asciiTheme="minorHAnsi" w:hAnsiTheme="minorHAnsi"/>
        </w:rPr>
        <w:t>Payment form</w:t>
      </w:r>
    </w:p>
    <w:p w14:paraId="54FCD872" w14:textId="17C7393B" w:rsidR="007753DB" w:rsidRDefault="007753DB" w:rsidP="007753DB">
      <w:pPr>
        <w:pStyle w:val="Default"/>
        <w:numPr>
          <w:ilvl w:val="0"/>
          <w:numId w:val="10"/>
        </w:numPr>
        <w:rPr>
          <w:rFonts w:asciiTheme="minorHAnsi" w:hAnsiTheme="minorHAnsi"/>
        </w:rPr>
      </w:pPr>
      <w:r>
        <w:rPr>
          <w:rFonts w:asciiTheme="minorHAnsi" w:hAnsiTheme="minorHAnsi"/>
        </w:rPr>
        <w:t>Staff must carry a mobile phone</w:t>
      </w:r>
    </w:p>
    <w:p w14:paraId="50EB54E3" w14:textId="042318D5" w:rsidR="007753DB" w:rsidRDefault="007753DB" w:rsidP="007753DB">
      <w:pPr>
        <w:pStyle w:val="Default"/>
        <w:numPr>
          <w:ilvl w:val="0"/>
          <w:numId w:val="10"/>
        </w:numPr>
        <w:rPr>
          <w:rFonts w:asciiTheme="minorHAnsi" w:hAnsiTheme="minorHAnsi"/>
        </w:rPr>
      </w:pPr>
      <w:r>
        <w:rPr>
          <w:rFonts w:asciiTheme="minorHAnsi" w:hAnsiTheme="minorHAnsi"/>
        </w:rPr>
        <w:t>Staff must take their ID badge</w:t>
      </w:r>
    </w:p>
    <w:p w14:paraId="517C65B1" w14:textId="659439FC" w:rsidR="007753DB" w:rsidRDefault="007753DB" w:rsidP="007753DB">
      <w:pPr>
        <w:pStyle w:val="Default"/>
        <w:numPr>
          <w:ilvl w:val="0"/>
          <w:numId w:val="10"/>
        </w:numPr>
        <w:rPr>
          <w:rFonts w:asciiTheme="minorHAnsi" w:hAnsiTheme="minorHAnsi"/>
        </w:rPr>
      </w:pPr>
      <w:r>
        <w:rPr>
          <w:rFonts w:asciiTheme="minorHAnsi" w:hAnsiTheme="minorHAnsi"/>
        </w:rPr>
        <w:t>Toy box from nursery</w:t>
      </w:r>
    </w:p>
    <w:p w14:paraId="02815922" w14:textId="37452600" w:rsidR="007753DB" w:rsidRDefault="007753DB" w:rsidP="007753DB">
      <w:pPr>
        <w:pStyle w:val="Default"/>
        <w:rPr>
          <w:rFonts w:asciiTheme="minorHAnsi" w:hAnsiTheme="minorHAnsi"/>
        </w:rPr>
      </w:pPr>
    </w:p>
    <w:p w14:paraId="7EF506A7" w14:textId="79D30215" w:rsidR="007753DB" w:rsidRDefault="007753DB" w:rsidP="007753DB">
      <w:pPr>
        <w:pStyle w:val="Default"/>
        <w:rPr>
          <w:rFonts w:asciiTheme="minorHAnsi" w:hAnsiTheme="minorHAnsi"/>
        </w:rPr>
      </w:pPr>
      <w:r>
        <w:rPr>
          <w:rFonts w:asciiTheme="minorHAnsi" w:hAnsiTheme="minorHAnsi"/>
        </w:rPr>
        <w:t xml:space="preserve">Home visits are an opportunity for the staff to see a child’s home environment and learn more about what the child’s interests are and also to help make the child feel a little more secure on their first session.  </w:t>
      </w:r>
      <w:r w:rsidR="00F502D1">
        <w:rPr>
          <w:rFonts w:asciiTheme="minorHAnsi" w:hAnsiTheme="minorHAnsi"/>
        </w:rPr>
        <w:t xml:space="preserve">It is also an opportunity to aid the smooth transition from home to nursery as this can be difficult for </w:t>
      </w:r>
      <w:r w:rsidR="00A37F22">
        <w:rPr>
          <w:rFonts w:asciiTheme="minorHAnsi" w:hAnsiTheme="minorHAnsi"/>
        </w:rPr>
        <w:t xml:space="preserve">children and also </w:t>
      </w:r>
      <w:r w:rsidR="00F502D1">
        <w:rPr>
          <w:rFonts w:asciiTheme="minorHAnsi" w:hAnsiTheme="minorHAnsi"/>
        </w:rPr>
        <w:t xml:space="preserve">parents too.  </w:t>
      </w:r>
    </w:p>
    <w:p w14:paraId="4D0F4DDF" w14:textId="5F2B34C8" w:rsidR="007753DB" w:rsidRDefault="007753DB" w:rsidP="007753DB">
      <w:pPr>
        <w:pStyle w:val="Default"/>
        <w:rPr>
          <w:rFonts w:asciiTheme="minorHAnsi" w:hAnsiTheme="minorHAnsi"/>
        </w:rPr>
      </w:pPr>
    </w:p>
    <w:p w14:paraId="1794D585" w14:textId="4D2EF560" w:rsidR="007753DB" w:rsidRDefault="007753DB" w:rsidP="007753DB">
      <w:pPr>
        <w:pStyle w:val="Default"/>
        <w:rPr>
          <w:rFonts w:asciiTheme="minorHAnsi" w:hAnsiTheme="minorHAnsi"/>
        </w:rPr>
      </w:pPr>
      <w:r>
        <w:rPr>
          <w:rFonts w:asciiTheme="minorHAnsi" w:hAnsiTheme="minorHAnsi"/>
        </w:rPr>
        <w:t xml:space="preserve">Should any member of staff have any concerns in relation to the child or family during the home visit, they MUST follow The Life Nursery’s Child Protection and Safeguarding policies.  </w:t>
      </w:r>
    </w:p>
    <w:p w14:paraId="36550962" w14:textId="69D572FF" w:rsidR="00B57906" w:rsidRDefault="00B57906" w:rsidP="00571DED">
      <w:pPr>
        <w:pStyle w:val="Default"/>
        <w:rPr>
          <w:rFonts w:asciiTheme="minorHAnsi" w:hAnsiTheme="minorHAnsi"/>
          <w:b/>
        </w:rPr>
      </w:pPr>
    </w:p>
    <w:p w14:paraId="3CA981E5" w14:textId="77777777" w:rsidR="00C05C1A" w:rsidRPr="00571DED" w:rsidRDefault="00C05C1A" w:rsidP="00571DED">
      <w:pPr>
        <w:pStyle w:val="Default"/>
        <w:rPr>
          <w:rFonts w:asciiTheme="minorHAnsi" w:hAnsiTheme="minorHAnsi"/>
          <w:b/>
        </w:rPr>
      </w:pPr>
    </w:p>
    <w:p w14:paraId="4CCC0F58" w14:textId="41B580DA" w:rsidR="002A6910" w:rsidRDefault="00B57906" w:rsidP="00571DED">
      <w:r>
        <w:t xml:space="preserve">Policy </w:t>
      </w:r>
      <w:r w:rsidR="00F75AAC">
        <w:t>reviewed</w:t>
      </w:r>
      <w:r>
        <w:t xml:space="preserve"> by Louise Gray, Nursery Manager</w:t>
      </w:r>
      <w:r w:rsidR="00FE0470">
        <w:t xml:space="preserve"> </w:t>
      </w:r>
      <w:r w:rsidR="00C05C1A">
        <w:t xml:space="preserve">– </w:t>
      </w:r>
      <w:r w:rsidR="00707FC1">
        <w:t>January 2024</w:t>
      </w:r>
    </w:p>
    <w:p w14:paraId="73D7B32A" w14:textId="4C457E6F" w:rsidR="002A6910" w:rsidRDefault="002A6910" w:rsidP="00571DED">
      <w:r>
        <w:t>Policy read and agreed by:</w:t>
      </w:r>
    </w:p>
    <w:p w14:paraId="3501402E" w14:textId="211040F7" w:rsidR="002A6910" w:rsidRPr="002A6910" w:rsidRDefault="002A6910" w:rsidP="00571DED">
      <w:pPr>
        <w:rPr>
          <w:b/>
        </w:rPr>
      </w:pPr>
    </w:p>
    <w:sectPr w:rsidR="002A6910" w:rsidRPr="002A6910" w:rsidSect="00A471F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D8343E"/>
    <w:multiLevelType w:val="hybridMultilevel"/>
    <w:tmpl w:val="CFCEAF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E5ECB"/>
    <w:multiLevelType w:val="hybridMultilevel"/>
    <w:tmpl w:val="C83C3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71855"/>
    <w:multiLevelType w:val="hybridMultilevel"/>
    <w:tmpl w:val="D8780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06838"/>
    <w:multiLevelType w:val="hybridMultilevel"/>
    <w:tmpl w:val="DDF210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468412">
    <w:abstractNumId w:val="6"/>
  </w:num>
  <w:num w:numId="2" w16cid:durableId="724530172">
    <w:abstractNumId w:val="0"/>
  </w:num>
  <w:num w:numId="3" w16cid:durableId="1294867559">
    <w:abstractNumId w:val="5"/>
  </w:num>
  <w:num w:numId="4" w16cid:durableId="1548908749">
    <w:abstractNumId w:val="7"/>
  </w:num>
  <w:num w:numId="5" w16cid:durableId="1176459549">
    <w:abstractNumId w:val="1"/>
  </w:num>
  <w:num w:numId="6" w16cid:durableId="243688783">
    <w:abstractNumId w:val="8"/>
  </w:num>
  <w:num w:numId="7" w16cid:durableId="2048406848">
    <w:abstractNumId w:val="4"/>
  </w:num>
  <w:num w:numId="8" w16cid:durableId="935027">
    <w:abstractNumId w:val="3"/>
  </w:num>
  <w:num w:numId="9" w16cid:durableId="1177042566">
    <w:abstractNumId w:val="2"/>
  </w:num>
  <w:num w:numId="10" w16cid:durableId="1450319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6A97"/>
    <w:rsid w:val="00184FD9"/>
    <w:rsid w:val="0023022D"/>
    <w:rsid w:val="002A6910"/>
    <w:rsid w:val="002C4F2E"/>
    <w:rsid w:val="003C636A"/>
    <w:rsid w:val="00571DED"/>
    <w:rsid w:val="00707FC1"/>
    <w:rsid w:val="0073055F"/>
    <w:rsid w:val="0073716E"/>
    <w:rsid w:val="007753DB"/>
    <w:rsid w:val="007E3666"/>
    <w:rsid w:val="009467A6"/>
    <w:rsid w:val="00A17A59"/>
    <w:rsid w:val="00A37F22"/>
    <w:rsid w:val="00A471F5"/>
    <w:rsid w:val="00B57906"/>
    <w:rsid w:val="00C05C1A"/>
    <w:rsid w:val="00D055E9"/>
    <w:rsid w:val="00D73F1E"/>
    <w:rsid w:val="00F502D1"/>
    <w:rsid w:val="00F7524D"/>
    <w:rsid w:val="00F75AAC"/>
    <w:rsid w:val="00FE0470"/>
    <w:rsid w:val="00FE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2534"/>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10</cp:revision>
  <cp:lastPrinted>2022-03-02T11:24:00Z</cp:lastPrinted>
  <dcterms:created xsi:type="dcterms:W3CDTF">2021-04-20T09:45:00Z</dcterms:created>
  <dcterms:modified xsi:type="dcterms:W3CDTF">2023-12-22T08:26:00Z</dcterms:modified>
</cp:coreProperties>
</file>